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01" w:rsidRDefault="00E71601" w:rsidP="00E71601">
      <w:pPr>
        <w:shd w:val="clear" w:color="auto" w:fill="F2DBDB"/>
        <w:jc w:val="center"/>
        <w:rPr>
          <w:rFonts w:ascii="Calibri" w:hAnsi="Calibri" w:cs="Calibri"/>
          <w:b/>
          <w:sz w:val="28"/>
          <w:szCs w:val="28"/>
          <w:shd w:val="clear" w:color="auto" w:fill="F2DBDB"/>
        </w:rPr>
      </w:pPr>
      <w:r>
        <w:rPr>
          <w:rFonts w:ascii="Calibri" w:hAnsi="Calibri" w:cs="Calibri"/>
          <w:b/>
          <w:sz w:val="28"/>
          <w:szCs w:val="28"/>
          <w:shd w:val="clear" w:color="auto" w:fill="F2DBDB"/>
        </w:rPr>
        <w:t xml:space="preserve">Évaluer le niveau de confort </w:t>
      </w:r>
      <w:r w:rsidR="00980B9F">
        <w:rPr>
          <w:rFonts w:ascii="Calibri" w:hAnsi="Calibri" w:cs="Calibri"/>
          <w:b/>
          <w:sz w:val="28"/>
          <w:szCs w:val="28"/>
          <w:shd w:val="clear" w:color="auto" w:fill="F2DBDB"/>
        </w:rPr>
        <w:t xml:space="preserve">thermique </w:t>
      </w:r>
      <w:r>
        <w:rPr>
          <w:rFonts w:ascii="Calibri" w:hAnsi="Calibri" w:cs="Calibri"/>
          <w:b/>
          <w:sz w:val="28"/>
          <w:szCs w:val="28"/>
          <w:shd w:val="clear" w:color="auto" w:fill="F2DBDB"/>
        </w:rPr>
        <w:t>d’une pièce</w:t>
      </w:r>
    </w:p>
    <w:p w:rsidR="00E71601" w:rsidRPr="002B286E" w:rsidRDefault="00E71601" w:rsidP="00E71601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295"/>
        <w:gridCol w:w="2185"/>
        <w:gridCol w:w="4299"/>
        <w:gridCol w:w="4216"/>
      </w:tblGrid>
      <w:tr w:rsidR="00E71601" w:rsidRPr="00837FD5" w:rsidTr="00837FD5">
        <w:tc>
          <w:tcPr>
            <w:tcW w:w="0" w:type="auto"/>
            <w:shd w:val="clear" w:color="auto" w:fill="auto"/>
          </w:tcPr>
          <w:p w:rsidR="00E71601" w:rsidRPr="00837FD5" w:rsidRDefault="00D21A00" w:rsidP="00837FD5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Paramètres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837FD5">
              <w:rPr>
                <w:rFonts w:ascii="Calibri" w:hAnsi="Calibri" w:cs="Calibri"/>
                <w:b/>
                <w:sz w:val="28"/>
                <w:szCs w:val="28"/>
              </w:rPr>
              <w:t>Mesures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837FD5">
              <w:rPr>
                <w:rFonts w:ascii="Calibri" w:hAnsi="Calibri" w:cs="Calibri"/>
                <w:b/>
                <w:sz w:val="28"/>
                <w:szCs w:val="28"/>
              </w:rPr>
              <w:t>matériel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837FD5">
              <w:rPr>
                <w:rFonts w:ascii="Calibri" w:hAnsi="Calibri" w:cs="Calibri"/>
                <w:b/>
                <w:sz w:val="28"/>
                <w:szCs w:val="28"/>
              </w:rPr>
              <w:t>exploitation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E71601" w:rsidRPr="00837FD5" w:rsidTr="00837FD5">
        <w:trPr>
          <w:trHeight w:val="3417"/>
        </w:trPr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sz w:val="28"/>
                <w:szCs w:val="28"/>
              </w:rPr>
            </w:pPr>
            <w:r w:rsidRPr="00837FD5">
              <w:rPr>
                <w:rFonts w:ascii="Calibri" w:hAnsi="Calibri" w:cs="Calibri"/>
                <w:b/>
                <w:sz w:val="28"/>
                <w:szCs w:val="28"/>
              </w:rPr>
              <w:t>Température homogène &amp; stable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numPr>
                <w:ilvl w:val="0"/>
                <w:numId w:val="10"/>
              </w:numPr>
              <w:ind w:left="263" w:hanging="146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 xml:space="preserve">Température de l’air ambiant </w:t>
            </w:r>
          </w:p>
          <w:p w:rsidR="00E71601" w:rsidRPr="00837FD5" w:rsidRDefault="00E71601" w:rsidP="00837FD5">
            <w:pPr>
              <w:numPr>
                <w:ilvl w:val="0"/>
                <w:numId w:val="10"/>
              </w:numPr>
              <w:ind w:left="263" w:hanging="146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Température des parois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numPr>
                <w:ilvl w:val="0"/>
                <w:numId w:val="9"/>
              </w:numPr>
              <w:ind w:left="240" w:hanging="198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Thermomètre</w:t>
            </w:r>
          </w:p>
          <w:p w:rsidR="00E71601" w:rsidRPr="00837FD5" w:rsidRDefault="00E71601" w:rsidP="00837FD5">
            <w:pPr>
              <w:ind w:left="240"/>
              <w:rPr>
                <w:rFonts w:ascii="Calibri" w:hAnsi="Calibri" w:cs="Calibri"/>
              </w:rPr>
            </w:pPr>
          </w:p>
          <w:p w:rsidR="00E71601" w:rsidRPr="00837FD5" w:rsidRDefault="00E71601" w:rsidP="00837FD5">
            <w:pPr>
              <w:numPr>
                <w:ilvl w:val="0"/>
                <w:numId w:val="9"/>
              </w:numPr>
              <w:ind w:left="240" w:hanging="198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Thermomètre à infrarouge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  <w:u w:val="single"/>
              </w:rPr>
              <w:t>Homogénéité « horizontale » :</w:t>
            </w:r>
            <w:r w:rsidRPr="00837FD5">
              <w:rPr>
                <w:rFonts w:ascii="Calibri" w:hAnsi="Calibri" w:cs="Calibri"/>
              </w:rPr>
              <w:t xml:space="preserve"> Évaluation de la température résultante sèche : </w:t>
            </w:r>
            <w:r w:rsidRPr="00837FD5">
              <w:rPr>
                <w:rFonts w:ascii="Calibri" w:hAnsi="Calibri" w:cs="Calibri"/>
                <w:position w:val="-20"/>
                <w:sz w:val="16"/>
              </w:rPr>
              <w:object w:dxaOrig="170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39pt" o:ole="">
                  <v:imagedata r:id="rId8" o:title=""/>
                </v:shape>
                <o:OLEObject Type="Embed" ProgID="Equation.3" ShapeID="_x0000_i1025" DrawAspect="Content" ObjectID="_1455392309" r:id="rId9"/>
              </w:object>
            </w:r>
          </w:p>
          <w:p w:rsidR="00E71601" w:rsidRPr="00837FD5" w:rsidRDefault="00E71601" w:rsidP="00837FD5">
            <w:pPr>
              <w:rPr>
                <w:rFonts w:ascii="Calibri" w:hAnsi="Calibri" w:cs="Calibri"/>
              </w:rPr>
            </w:pPr>
          </w:p>
          <w:p w:rsidR="00E71601" w:rsidRPr="00837FD5" w:rsidRDefault="00E71601" w:rsidP="00837FD5">
            <w:pPr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  <w:u w:val="single"/>
              </w:rPr>
              <w:t>Homogénéité « verticale » :</w:t>
            </w:r>
            <w:r w:rsidRPr="00837FD5">
              <w:rPr>
                <w:rFonts w:ascii="Calibri" w:hAnsi="Calibri" w:cs="Calibri"/>
              </w:rPr>
              <w:t xml:space="preserve"> Variation de température du sol au plafond</w:t>
            </w:r>
          </w:p>
          <w:p w:rsidR="00E71601" w:rsidRPr="00837FD5" w:rsidRDefault="00E71601" w:rsidP="00837FD5">
            <w:pPr>
              <w:rPr>
                <w:rFonts w:ascii="Calibri" w:hAnsi="Calibri" w:cs="Calibri"/>
              </w:rPr>
            </w:pPr>
          </w:p>
          <w:p w:rsidR="00E71601" w:rsidRPr="00837FD5" w:rsidRDefault="00E71601" w:rsidP="00837FD5">
            <w:pPr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  <w:u w:val="single"/>
              </w:rPr>
              <w:t>Stabilité de la température :</w:t>
            </w:r>
            <w:r w:rsidRPr="00837FD5">
              <w:rPr>
                <w:rFonts w:ascii="Calibri" w:hAnsi="Calibri" w:cs="Calibri"/>
              </w:rPr>
              <w:t xml:space="preserve"> effectuer des relever à différents moments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71601" w:rsidRPr="00837FD5" w:rsidRDefault="0045780B" w:rsidP="00837F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361565" cy="1259840"/>
                  <wp:effectExtent l="0" t="0" r="635" b="0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565" cy="1259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71601" w:rsidRPr="00837FD5" w:rsidRDefault="00E71601" w:rsidP="00837FD5">
            <w:pPr>
              <w:jc w:val="center"/>
              <w:rPr>
                <w:rFonts w:ascii="Calibri" w:hAnsi="Calibri" w:cs="Calibri"/>
              </w:rPr>
            </w:pPr>
          </w:p>
        </w:tc>
      </w:tr>
      <w:tr w:rsidR="00E71601" w:rsidRPr="00837FD5" w:rsidTr="00837FD5"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sz w:val="28"/>
                <w:szCs w:val="28"/>
              </w:rPr>
            </w:pPr>
            <w:r w:rsidRPr="00837FD5">
              <w:rPr>
                <w:rFonts w:ascii="Calibri" w:hAnsi="Calibri" w:cs="Calibri"/>
                <w:b/>
                <w:sz w:val="28"/>
                <w:szCs w:val="28"/>
              </w:rPr>
              <w:t>Hygrométrie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numPr>
                <w:ilvl w:val="0"/>
                <w:numId w:val="10"/>
              </w:numPr>
              <w:ind w:left="263" w:hanging="146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Degré d’hygrométrie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numPr>
                <w:ilvl w:val="0"/>
                <w:numId w:val="9"/>
              </w:numPr>
              <w:ind w:left="240" w:hanging="198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hygromètre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 xml:space="preserve">On peut définir une </w:t>
            </w:r>
            <w:r w:rsidRPr="00837FD5">
              <w:rPr>
                <w:rFonts w:ascii="Calibri" w:hAnsi="Calibri" w:cs="Calibri"/>
                <w:u w:val="single"/>
              </w:rPr>
              <w:t>plage de confort hygrothermique</w:t>
            </w:r>
            <w:r w:rsidRPr="00837FD5">
              <w:rPr>
                <w:rFonts w:ascii="Calibri" w:hAnsi="Calibri" w:cs="Calibri"/>
              </w:rPr>
              <w:t xml:space="preserve"> dans le diagramme suivant :</w:t>
            </w:r>
          </w:p>
          <w:p w:rsidR="00E71601" w:rsidRPr="00837FD5" w:rsidRDefault="00E71601" w:rsidP="00837FD5">
            <w:pPr>
              <w:rPr>
                <w:rFonts w:ascii="Calibri" w:hAnsi="Calibri" w:cs="Calibri"/>
                <w:i/>
              </w:rPr>
            </w:pPr>
            <w:r w:rsidRPr="00837FD5">
              <w:rPr>
                <w:rFonts w:ascii="Calibri" w:hAnsi="Calibri" w:cs="Calibri"/>
                <w:i/>
              </w:rPr>
              <w:t>4 : Polygone de confort hygrothermique</w:t>
            </w:r>
          </w:p>
          <w:p w:rsidR="00E71601" w:rsidRPr="00837FD5" w:rsidRDefault="00E71601" w:rsidP="00837FD5">
            <w:pPr>
              <w:rPr>
                <w:rFonts w:ascii="Calibri" w:hAnsi="Calibri" w:cs="Calibri"/>
                <w:i/>
              </w:rPr>
            </w:pPr>
            <w:r w:rsidRPr="00837FD5">
              <w:rPr>
                <w:rFonts w:ascii="Calibri" w:hAnsi="Calibri" w:cs="Calibri"/>
                <w:i/>
              </w:rPr>
              <w:t>3 : Zone à éviter vis-à-vis des développements d'acariens.</w:t>
            </w:r>
          </w:p>
          <w:p w:rsidR="00E71601" w:rsidRPr="00837FD5" w:rsidRDefault="00E71601" w:rsidP="00837FD5">
            <w:pPr>
              <w:rPr>
                <w:rFonts w:ascii="Calibri" w:hAnsi="Calibri" w:cs="Calibri"/>
                <w:i/>
              </w:rPr>
            </w:pPr>
            <w:r w:rsidRPr="00837FD5">
              <w:rPr>
                <w:rFonts w:ascii="Calibri" w:hAnsi="Calibri" w:cs="Calibri"/>
                <w:i/>
              </w:rPr>
              <w:t xml:space="preserve">2 et 3 : Zones à éviter vis-à-vis des développements de bactéries et de microchampignons. </w:t>
            </w:r>
          </w:p>
          <w:p w:rsidR="00E71601" w:rsidRPr="00837FD5" w:rsidRDefault="00E71601" w:rsidP="00837FD5">
            <w:pPr>
              <w:rPr>
                <w:rFonts w:ascii="Calibri" w:hAnsi="Calibri" w:cs="Calibri"/>
                <w:i/>
              </w:rPr>
            </w:pPr>
            <w:r w:rsidRPr="00837FD5">
              <w:rPr>
                <w:rFonts w:ascii="Calibri" w:hAnsi="Calibri" w:cs="Calibri"/>
                <w:i/>
              </w:rPr>
              <w:t>1 : Zone à éviter vis-à-vis des problèmes de sécheresse.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45780B" w:rsidP="00837FD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540000" cy="1971040"/>
                  <wp:effectExtent l="0" t="0" r="0" b="0"/>
                  <wp:docPr id="21" name="Image 32" descr="Confortthermique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 descr="Confortthermique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197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1601" w:rsidRPr="00837FD5" w:rsidTr="00837FD5"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rPr>
                <w:rFonts w:ascii="Calibri" w:hAnsi="Calibri" w:cs="Calibri"/>
                <w:sz w:val="28"/>
                <w:szCs w:val="28"/>
              </w:rPr>
            </w:pPr>
            <w:r w:rsidRPr="00837FD5">
              <w:rPr>
                <w:rFonts w:ascii="Calibri" w:hAnsi="Calibri" w:cs="Calibri"/>
                <w:b/>
                <w:sz w:val="28"/>
                <w:szCs w:val="28"/>
              </w:rPr>
              <w:t>Courant d’air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numPr>
                <w:ilvl w:val="0"/>
                <w:numId w:val="10"/>
              </w:numPr>
              <w:ind w:left="263" w:hanging="146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Vitesse de l’air</w:t>
            </w:r>
          </w:p>
        </w:tc>
        <w:tc>
          <w:tcPr>
            <w:tcW w:w="0" w:type="auto"/>
            <w:shd w:val="clear" w:color="auto" w:fill="auto"/>
          </w:tcPr>
          <w:p w:rsidR="00E71601" w:rsidRPr="00837FD5" w:rsidRDefault="00E71601" w:rsidP="00837FD5">
            <w:pPr>
              <w:numPr>
                <w:ilvl w:val="0"/>
                <w:numId w:val="9"/>
              </w:numPr>
              <w:ind w:left="240" w:hanging="198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>Anémomètre à fil chaud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71601" w:rsidRPr="00837FD5" w:rsidRDefault="00E71601" w:rsidP="00837FD5">
            <w:pPr>
              <w:jc w:val="both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 xml:space="preserve">En été : vitesse de l’air &lt; 0,25 m/s </w:t>
            </w:r>
          </w:p>
          <w:p w:rsidR="00E71601" w:rsidRPr="00837FD5" w:rsidRDefault="00E71601" w:rsidP="00837FD5">
            <w:pPr>
              <w:jc w:val="both"/>
              <w:rPr>
                <w:rFonts w:ascii="Calibri" w:hAnsi="Calibri" w:cs="Calibri"/>
              </w:rPr>
            </w:pPr>
            <w:r w:rsidRPr="00837FD5">
              <w:rPr>
                <w:rFonts w:ascii="Calibri" w:hAnsi="Calibri" w:cs="Calibri"/>
              </w:rPr>
              <w:t xml:space="preserve">En hiver : vitesse de l’air &lt; 0,20 m/s </w:t>
            </w:r>
          </w:p>
        </w:tc>
      </w:tr>
    </w:tbl>
    <w:p w:rsidR="00E71601" w:rsidRPr="00F32705" w:rsidRDefault="00E71601" w:rsidP="00E71601">
      <w:pPr>
        <w:rPr>
          <w:sz w:val="2"/>
          <w:szCs w:val="2"/>
        </w:rPr>
      </w:pPr>
    </w:p>
    <w:p w:rsidR="0009110D" w:rsidRPr="00B16784" w:rsidRDefault="0009110D" w:rsidP="00B42BC5"/>
    <w:sectPr w:rsidR="0009110D" w:rsidRPr="00B16784" w:rsidSect="00E71601">
      <w:headerReference w:type="default" r:id="rId12"/>
      <w:pgSz w:w="16838" w:h="11906" w:orient="landscape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CE" w:rsidRDefault="00F734CE">
      <w:r>
        <w:separator/>
      </w:r>
    </w:p>
  </w:endnote>
  <w:endnote w:type="continuationSeparator" w:id="0">
    <w:p w:rsidR="00F734CE" w:rsidRDefault="00F7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CE" w:rsidRDefault="00F734CE">
      <w:r>
        <w:separator/>
      </w:r>
    </w:p>
  </w:footnote>
  <w:footnote w:type="continuationSeparator" w:id="0">
    <w:p w:rsidR="00F734CE" w:rsidRDefault="00F73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4"/>
      <w:gridCol w:w="12972"/>
    </w:tblGrid>
    <w:tr w:rsidR="00CE6994" w:rsidRPr="009052E3" w:rsidTr="008728D5">
      <w:trPr>
        <w:cantSplit/>
      </w:trPr>
      <w:tc>
        <w:tcPr>
          <w:tcW w:w="5000" w:type="pct"/>
          <w:gridSpan w:val="2"/>
        </w:tcPr>
        <w:p w:rsidR="00CE6994" w:rsidRPr="009052E3" w:rsidRDefault="00545188" w:rsidP="00BC6FAE">
          <w:pPr>
            <w:spacing w:before="20" w:after="20"/>
            <w:rPr>
              <w:rFonts w:ascii="Arial" w:hAnsi="Arial" w:cs="Arial"/>
              <w:color w:val="006600"/>
              <w:sz w:val="22"/>
              <w:szCs w:val="22"/>
            </w:rPr>
          </w:pPr>
          <w:r>
            <w:rPr>
              <w:rFonts w:ascii="Arial" w:hAnsi="Arial" w:cs="Arial"/>
              <w:color w:val="006600"/>
              <w:sz w:val="22"/>
              <w:szCs w:val="22"/>
            </w:rPr>
            <w:t>FM</w:t>
          </w:r>
          <w:r w:rsidR="00CE6994">
            <w:rPr>
              <w:rFonts w:ascii="Arial" w:hAnsi="Arial" w:cs="Arial"/>
              <w:color w:val="006600"/>
              <w:sz w:val="22"/>
              <w:szCs w:val="22"/>
            </w:rPr>
            <w:t xml:space="preserve">                                         </w:t>
          </w:r>
          <w:r w:rsidR="00CE6994" w:rsidRPr="009052E3">
            <w:rPr>
              <w:rFonts w:ascii="Arial" w:hAnsi="Arial" w:cs="Arial"/>
              <w:color w:val="006600"/>
              <w:sz w:val="22"/>
              <w:szCs w:val="22"/>
            </w:rPr>
            <w:t>Baccalauréat STI2D : Spécialité Architecture et Construction</w:t>
          </w:r>
        </w:p>
      </w:tc>
    </w:tr>
    <w:tr w:rsidR="00CE6994" w:rsidRPr="00B12D7C" w:rsidTr="008728D5">
      <w:trPr>
        <w:cantSplit/>
      </w:trPr>
      <w:tc>
        <w:tcPr>
          <w:tcW w:w="754" w:type="pct"/>
          <w:vAlign w:val="center"/>
        </w:tcPr>
        <w:p w:rsidR="00CE6994" w:rsidRPr="00B12D7C" w:rsidRDefault="0045780B" w:rsidP="00BC6FAE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noProof/>
              <w:color w:val="006600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-3175</wp:posOffset>
                </wp:positionV>
                <wp:extent cx="798195" cy="603250"/>
                <wp:effectExtent l="0" t="0" r="1905" b="0"/>
                <wp:wrapNone/>
                <wp:docPr id="1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CE6994" w:rsidRPr="00B12D7C" w:rsidRDefault="00CE6994" w:rsidP="00BC6FAE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 w:rsidRPr="00B12D7C">
            <w:rPr>
              <w:rFonts w:ascii="Arial" w:hAnsi="Arial" w:cs="Arial"/>
              <w:b/>
              <w:color w:val="006600"/>
            </w:rPr>
            <w:t xml:space="preserve">            </w:t>
          </w:r>
        </w:p>
        <w:p w:rsidR="00CE6994" w:rsidRPr="00B12D7C" w:rsidRDefault="00CE6994" w:rsidP="00BC6FAE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</w:p>
      </w:tc>
      <w:tc>
        <w:tcPr>
          <w:tcW w:w="4246" w:type="pct"/>
        </w:tcPr>
        <w:p w:rsidR="00CE6994" w:rsidRDefault="00CE6994" w:rsidP="00BC6FAE">
          <w:pPr>
            <w:spacing w:before="20" w:after="20"/>
            <w:jc w:val="center"/>
            <w:rPr>
              <w:rFonts w:ascii="Arial" w:hAnsi="Arial" w:cs="Arial"/>
              <w:b/>
              <w:color w:val="E36C0A"/>
            </w:rPr>
          </w:pPr>
        </w:p>
        <w:p w:rsidR="00CE6994" w:rsidRPr="00445C79" w:rsidRDefault="00AC4782" w:rsidP="00545188">
          <w:pPr>
            <w:jc w:val="center"/>
            <w:rPr>
              <w:rFonts w:ascii="Calibri" w:hAnsi="Calibri" w:cs="Calibri"/>
              <w:b/>
              <w:color w:val="548DD4"/>
              <w:sz w:val="28"/>
              <w:szCs w:val="28"/>
            </w:rPr>
          </w:pPr>
          <w:r w:rsidRPr="00445C79">
            <w:rPr>
              <w:rFonts w:ascii="Calibri" w:hAnsi="Calibri" w:cs="Calibri"/>
              <w:b/>
              <w:color w:val="548DD4"/>
              <w:sz w:val="28"/>
              <w:szCs w:val="28"/>
            </w:rPr>
            <w:t>C</w:t>
          </w:r>
          <w:r w:rsidR="00545188" w:rsidRPr="00445C79">
            <w:rPr>
              <w:rFonts w:ascii="Calibri" w:hAnsi="Calibri" w:cs="Calibri"/>
              <w:b/>
              <w:color w:val="548DD4"/>
              <w:sz w:val="28"/>
              <w:szCs w:val="28"/>
            </w:rPr>
            <w:t xml:space="preserve">omportement THERMIQUE d’une </w:t>
          </w:r>
          <w:r w:rsidR="009016EE" w:rsidRPr="00445C79">
            <w:rPr>
              <w:rFonts w:ascii="Calibri" w:hAnsi="Calibri" w:cs="Calibri"/>
              <w:b/>
              <w:color w:val="548DD4"/>
              <w:sz w:val="28"/>
              <w:szCs w:val="28"/>
            </w:rPr>
            <w:t>PAROI</w:t>
          </w:r>
          <w:r w:rsidR="00545188" w:rsidRPr="00445C79">
            <w:rPr>
              <w:rFonts w:ascii="Calibri" w:hAnsi="Calibri" w:cs="Calibri"/>
              <w:b/>
              <w:color w:val="548DD4"/>
              <w:sz w:val="28"/>
              <w:szCs w:val="28"/>
            </w:rPr>
            <w:t>.</w:t>
          </w:r>
        </w:p>
      </w:tc>
    </w:tr>
  </w:tbl>
  <w:p w:rsidR="00CE6994" w:rsidRDefault="00CE699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0F7"/>
    <w:multiLevelType w:val="hybridMultilevel"/>
    <w:tmpl w:val="569E5178"/>
    <w:lvl w:ilvl="0" w:tplc="040C0003">
      <w:start w:val="1"/>
      <w:numFmt w:val="bullet"/>
      <w:lvlText w:val="o"/>
      <w:lvlJc w:val="left"/>
      <w:pPr>
        <w:ind w:left="862" w:hanging="360"/>
      </w:pPr>
      <w:rPr>
        <w:rFonts w:ascii="Courier New" w:hAnsi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870574F"/>
    <w:multiLevelType w:val="hybridMultilevel"/>
    <w:tmpl w:val="52621434"/>
    <w:lvl w:ilvl="0" w:tplc="A87AC82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BE1519"/>
    <w:multiLevelType w:val="hybridMultilevel"/>
    <w:tmpl w:val="4184DB6E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72176BF"/>
    <w:multiLevelType w:val="hybridMultilevel"/>
    <w:tmpl w:val="7660BC46"/>
    <w:lvl w:ilvl="0" w:tplc="CED422C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98E1DFD"/>
    <w:multiLevelType w:val="hybridMultilevel"/>
    <w:tmpl w:val="10A27C8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495F4A"/>
    <w:multiLevelType w:val="hybridMultilevel"/>
    <w:tmpl w:val="E7E846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A366E"/>
    <w:multiLevelType w:val="hybridMultilevel"/>
    <w:tmpl w:val="566863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96FD5"/>
    <w:multiLevelType w:val="multilevel"/>
    <w:tmpl w:val="017442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68E7141"/>
    <w:multiLevelType w:val="hybridMultilevel"/>
    <w:tmpl w:val="5AAE4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E76F5"/>
    <w:multiLevelType w:val="hybridMultilevel"/>
    <w:tmpl w:val="28D617BA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A2"/>
    <w:rsid w:val="00046B49"/>
    <w:rsid w:val="0009110D"/>
    <w:rsid w:val="00095B23"/>
    <w:rsid w:val="000B18E4"/>
    <w:rsid w:val="00112BB4"/>
    <w:rsid w:val="001211B9"/>
    <w:rsid w:val="001257E4"/>
    <w:rsid w:val="00165617"/>
    <w:rsid w:val="00165FF3"/>
    <w:rsid w:val="00185247"/>
    <w:rsid w:val="00186CE8"/>
    <w:rsid w:val="001B71AD"/>
    <w:rsid w:val="001D3DEB"/>
    <w:rsid w:val="001D7629"/>
    <w:rsid w:val="00203019"/>
    <w:rsid w:val="002073AC"/>
    <w:rsid w:val="00235BCB"/>
    <w:rsid w:val="002579D1"/>
    <w:rsid w:val="00264D65"/>
    <w:rsid w:val="002B7BC2"/>
    <w:rsid w:val="002D3940"/>
    <w:rsid w:val="0032490B"/>
    <w:rsid w:val="00370B83"/>
    <w:rsid w:val="003869C8"/>
    <w:rsid w:val="003B3C22"/>
    <w:rsid w:val="003C63DF"/>
    <w:rsid w:val="003D03A2"/>
    <w:rsid w:val="003E6922"/>
    <w:rsid w:val="003F251C"/>
    <w:rsid w:val="003F6638"/>
    <w:rsid w:val="004334EC"/>
    <w:rsid w:val="00445C79"/>
    <w:rsid w:val="0045780B"/>
    <w:rsid w:val="00482B32"/>
    <w:rsid w:val="004E16BA"/>
    <w:rsid w:val="004F2B4B"/>
    <w:rsid w:val="00520CAF"/>
    <w:rsid w:val="00545188"/>
    <w:rsid w:val="005630DB"/>
    <w:rsid w:val="005712C8"/>
    <w:rsid w:val="005734FB"/>
    <w:rsid w:val="005D4191"/>
    <w:rsid w:val="00601764"/>
    <w:rsid w:val="00604770"/>
    <w:rsid w:val="006079EF"/>
    <w:rsid w:val="00615CDF"/>
    <w:rsid w:val="00630E46"/>
    <w:rsid w:val="006D7431"/>
    <w:rsid w:val="006E7F11"/>
    <w:rsid w:val="00750679"/>
    <w:rsid w:val="0076703A"/>
    <w:rsid w:val="00774D93"/>
    <w:rsid w:val="00780E8A"/>
    <w:rsid w:val="007959F5"/>
    <w:rsid w:val="0079671E"/>
    <w:rsid w:val="007D56CA"/>
    <w:rsid w:val="007F02E5"/>
    <w:rsid w:val="00806A51"/>
    <w:rsid w:val="00837FD5"/>
    <w:rsid w:val="008728D5"/>
    <w:rsid w:val="008916F7"/>
    <w:rsid w:val="008A727B"/>
    <w:rsid w:val="008C099C"/>
    <w:rsid w:val="008D517C"/>
    <w:rsid w:val="008F740B"/>
    <w:rsid w:val="009016EE"/>
    <w:rsid w:val="00903398"/>
    <w:rsid w:val="00980B9F"/>
    <w:rsid w:val="00AC4534"/>
    <w:rsid w:val="00AC4782"/>
    <w:rsid w:val="00AE0BC3"/>
    <w:rsid w:val="00AF7034"/>
    <w:rsid w:val="00B16784"/>
    <w:rsid w:val="00B42BC5"/>
    <w:rsid w:val="00B65594"/>
    <w:rsid w:val="00B665D9"/>
    <w:rsid w:val="00B70687"/>
    <w:rsid w:val="00BA13B8"/>
    <w:rsid w:val="00BC6FAE"/>
    <w:rsid w:val="00BD6BE1"/>
    <w:rsid w:val="00C11674"/>
    <w:rsid w:val="00C3096D"/>
    <w:rsid w:val="00C64B6E"/>
    <w:rsid w:val="00C74213"/>
    <w:rsid w:val="00C86657"/>
    <w:rsid w:val="00C86A3B"/>
    <w:rsid w:val="00C97251"/>
    <w:rsid w:val="00CB6290"/>
    <w:rsid w:val="00CC32FB"/>
    <w:rsid w:val="00CC7A41"/>
    <w:rsid w:val="00CE6994"/>
    <w:rsid w:val="00D21A00"/>
    <w:rsid w:val="00D306A3"/>
    <w:rsid w:val="00D6756E"/>
    <w:rsid w:val="00D70EC1"/>
    <w:rsid w:val="00D93B59"/>
    <w:rsid w:val="00DA2283"/>
    <w:rsid w:val="00DA399A"/>
    <w:rsid w:val="00DA476C"/>
    <w:rsid w:val="00DC20C8"/>
    <w:rsid w:val="00E42FB7"/>
    <w:rsid w:val="00E505F5"/>
    <w:rsid w:val="00E71601"/>
    <w:rsid w:val="00E82D3A"/>
    <w:rsid w:val="00EA6263"/>
    <w:rsid w:val="00EC35BD"/>
    <w:rsid w:val="00F65659"/>
    <w:rsid w:val="00F734CE"/>
    <w:rsid w:val="00FE7C9F"/>
    <w:rsid w:val="00FF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B42BC5"/>
    <w:pPr>
      <w:keepNext/>
      <w:outlineLvl w:val="2"/>
    </w:pPr>
    <w:rPr>
      <w:rFonts w:ascii="Comic Sans MS" w:hAnsi="Comic Sans MS"/>
      <w:b/>
      <w:b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3B3C2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B3C2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B3C22"/>
  </w:style>
  <w:style w:type="table" w:styleId="Grilledutableau">
    <w:name w:val="Table Grid"/>
    <w:basedOn w:val="TableauNormal"/>
    <w:rsid w:val="003F6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167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16784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rsid w:val="00B42BC5"/>
    <w:rPr>
      <w:rFonts w:ascii="Comic Sans MS" w:hAnsi="Comic Sans MS"/>
      <w:b/>
      <w:bCs/>
      <w:sz w:val="24"/>
      <w:szCs w:val="24"/>
    </w:rPr>
  </w:style>
  <w:style w:type="paragraph" w:customStyle="1" w:styleId="cv1">
    <w:name w:val="cv1"/>
    <w:basedOn w:val="Normal"/>
    <w:rsid w:val="00B42BC5"/>
    <w:rPr>
      <w:rFonts w:ascii="Comic Sans MS" w:hAnsi="Comic Sans MS"/>
      <w:b/>
      <w:bCs/>
      <w:i/>
      <w:iCs/>
    </w:rPr>
  </w:style>
  <w:style w:type="paragraph" w:styleId="Paragraphedeliste">
    <w:name w:val="List Paragraph"/>
    <w:basedOn w:val="Normal"/>
    <w:uiPriority w:val="34"/>
    <w:qFormat/>
    <w:rsid w:val="0032490B"/>
    <w:pPr>
      <w:ind w:left="720"/>
      <w:contextualSpacing/>
    </w:pPr>
    <w:rPr>
      <w:rFonts w:ascii="Arial" w:hAnsi="Arial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B42BC5"/>
    <w:pPr>
      <w:keepNext/>
      <w:outlineLvl w:val="2"/>
    </w:pPr>
    <w:rPr>
      <w:rFonts w:ascii="Comic Sans MS" w:hAnsi="Comic Sans MS"/>
      <w:b/>
      <w:b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3B3C2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B3C2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B3C22"/>
  </w:style>
  <w:style w:type="table" w:styleId="Grilledutableau">
    <w:name w:val="Table Grid"/>
    <w:basedOn w:val="TableauNormal"/>
    <w:rsid w:val="003F6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167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16784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rsid w:val="00B42BC5"/>
    <w:rPr>
      <w:rFonts w:ascii="Comic Sans MS" w:hAnsi="Comic Sans MS"/>
      <w:b/>
      <w:bCs/>
      <w:sz w:val="24"/>
      <w:szCs w:val="24"/>
    </w:rPr>
  </w:style>
  <w:style w:type="paragraph" w:customStyle="1" w:styleId="cv1">
    <w:name w:val="cv1"/>
    <w:basedOn w:val="Normal"/>
    <w:rsid w:val="00B42BC5"/>
    <w:rPr>
      <w:rFonts w:ascii="Comic Sans MS" w:hAnsi="Comic Sans MS"/>
      <w:b/>
      <w:bCs/>
      <w:i/>
      <w:iCs/>
    </w:rPr>
  </w:style>
  <w:style w:type="paragraph" w:styleId="Paragraphedeliste">
    <w:name w:val="List Paragraph"/>
    <w:basedOn w:val="Normal"/>
    <w:uiPriority w:val="34"/>
    <w:qFormat/>
    <w:rsid w:val="0032490B"/>
    <w:pPr>
      <w:ind w:left="720"/>
      <w:contextualSpacing/>
    </w:pPr>
    <w:rPr>
      <w:rFonts w:ascii="Arial" w:hAnsi="Arial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Etude A : Etude thermique des parois</vt:lpstr>
    </vt:vector>
  </TitlesOfParts>
  <Company>Ed.Nat.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Etude A : Etude thermique des parois</dc:title>
  <dc:creator>Lionel</dc:creator>
  <cp:lastModifiedBy>Anne</cp:lastModifiedBy>
  <cp:revision>2</cp:revision>
  <cp:lastPrinted>2012-10-18T08:27:00Z</cp:lastPrinted>
  <dcterms:created xsi:type="dcterms:W3CDTF">2014-03-03T21:51:00Z</dcterms:created>
  <dcterms:modified xsi:type="dcterms:W3CDTF">2014-03-03T21:51:00Z</dcterms:modified>
</cp:coreProperties>
</file>